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D24" w:rsidRDefault="001D7D24" w:rsidP="001D7D24">
      <w:pPr>
        <w:spacing w:after="0" w:line="240" w:lineRule="auto"/>
        <w:rPr>
          <w:rFonts w:ascii="Angsana New" w:hAnsi="Angsana New"/>
          <w:sz w:val="34"/>
          <w:szCs w:val="34"/>
        </w:rPr>
      </w:pPr>
      <w:r>
        <w:rPr>
          <w:rFonts w:ascii="Angsana New" w:hAnsi="Angsana New"/>
          <w:b/>
          <w:bCs/>
          <w:sz w:val="34"/>
          <w:szCs w:val="34"/>
        </w:rPr>
        <w:t>Dissertation</w:t>
      </w:r>
      <w:r w:rsidRPr="00E243D4">
        <w:rPr>
          <w:rFonts w:ascii="Angsana New" w:hAnsi="Angsana New"/>
          <w:b/>
          <w:bCs/>
          <w:sz w:val="34"/>
          <w:szCs w:val="34"/>
        </w:rPr>
        <w:t xml:space="preserve"> Title</w:t>
      </w:r>
      <w:r w:rsidRPr="00E243D4">
        <w:rPr>
          <w:rFonts w:ascii="Angsana New" w:hAnsi="Angsana New"/>
          <w:b/>
          <w:bCs/>
          <w:sz w:val="34"/>
          <w:szCs w:val="34"/>
        </w:rPr>
        <w:tab/>
      </w:r>
      <w:r w:rsidRPr="00E243D4">
        <w:rPr>
          <w:rFonts w:ascii="Angsana New" w:hAnsi="Angsana New"/>
          <w:sz w:val="34"/>
          <w:szCs w:val="34"/>
        </w:rPr>
        <w:t>:</w:t>
      </w:r>
      <w:r w:rsidRPr="00E243D4">
        <w:rPr>
          <w:rFonts w:ascii="Angsana New" w:hAnsi="Angsana New"/>
          <w:b/>
          <w:bCs/>
          <w:sz w:val="34"/>
          <w:szCs w:val="34"/>
        </w:rPr>
        <w:t xml:space="preserve"> </w:t>
      </w:r>
      <w:r>
        <w:rPr>
          <w:rFonts w:ascii="Angsana New" w:hAnsi="Angsana New"/>
          <w:sz w:val="34"/>
          <w:szCs w:val="34"/>
        </w:rPr>
        <w:t xml:space="preserve">A Critical Study of the Metaphor on </w:t>
      </w:r>
      <w:proofErr w:type="spellStart"/>
      <w:r>
        <w:rPr>
          <w:rFonts w:ascii="Angsana New" w:hAnsi="Angsana New"/>
          <w:sz w:val="34"/>
          <w:szCs w:val="34"/>
        </w:rPr>
        <w:t>Dhamma</w:t>
      </w:r>
      <w:proofErr w:type="spellEnd"/>
      <w:r>
        <w:rPr>
          <w:rFonts w:ascii="Angsana New" w:hAnsi="Angsana New"/>
          <w:sz w:val="34"/>
          <w:szCs w:val="34"/>
        </w:rPr>
        <w:t xml:space="preserve"> in Buddhist Canon  </w:t>
      </w:r>
    </w:p>
    <w:p w:rsidR="001D7D24" w:rsidRPr="00E243D4" w:rsidRDefault="001D7D24" w:rsidP="001D7D24">
      <w:pPr>
        <w:spacing w:after="0" w:line="240" w:lineRule="auto"/>
        <w:rPr>
          <w:rFonts w:ascii="Angsana New" w:hAnsi="Angsana New"/>
          <w:b/>
          <w:bCs/>
          <w:sz w:val="34"/>
          <w:szCs w:val="34"/>
        </w:rPr>
      </w:pPr>
      <w:r w:rsidRPr="00E243D4">
        <w:rPr>
          <w:rFonts w:ascii="Angsana New" w:hAnsi="Angsana New"/>
          <w:b/>
          <w:bCs/>
          <w:sz w:val="34"/>
          <w:szCs w:val="34"/>
        </w:rPr>
        <w:t>Researcher</w:t>
      </w:r>
      <w:r w:rsidRPr="00E243D4">
        <w:rPr>
          <w:rFonts w:ascii="Angsana New" w:hAnsi="Angsana New"/>
          <w:b/>
          <w:bCs/>
          <w:sz w:val="34"/>
          <w:szCs w:val="34"/>
        </w:rPr>
        <w:tab/>
      </w:r>
      <w:r w:rsidRPr="00E243D4">
        <w:rPr>
          <w:rFonts w:ascii="Angsana New" w:hAnsi="Angsana New"/>
          <w:b/>
          <w:bCs/>
          <w:sz w:val="34"/>
          <w:szCs w:val="34"/>
        </w:rPr>
        <w:tab/>
      </w:r>
      <w:r w:rsidRPr="00E243D4">
        <w:rPr>
          <w:rFonts w:ascii="Angsana New" w:hAnsi="Angsana New"/>
          <w:sz w:val="34"/>
          <w:szCs w:val="34"/>
        </w:rPr>
        <w:t xml:space="preserve">: </w:t>
      </w:r>
      <w:proofErr w:type="spellStart"/>
      <w:r>
        <w:rPr>
          <w:rFonts w:ascii="Angsana New" w:hAnsi="Angsana New"/>
          <w:sz w:val="34"/>
          <w:szCs w:val="34"/>
        </w:rPr>
        <w:t>Phrakrusripanyavikrom</w:t>
      </w:r>
      <w:proofErr w:type="spellEnd"/>
      <w:r>
        <w:rPr>
          <w:rFonts w:ascii="Angsana New" w:hAnsi="Angsana New"/>
          <w:sz w:val="34"/>
          <w:szCs w:val="34"/>
        </w:rPr>
        <w:t xml:space="preserve"> (</w:t>
      </w:r>
      <w:proofErr w:type="spellStart"/>
      <w:r>
        <w:rPr>
          <w:rFonts w:ascii="Angsana New" w:hAnsi="Angsana New"/>
          <w:sz w:val="34"/>
          <w:szCs w:val="34"/>
        </w:rPr>
        <w:t>Bunruang</w:t>
      </w:r>
      <w:proofErr w:type="spellEnd"/>
      <w:r>
        <w:rPr>
          <w:rFonts w:ascii="Angsana New" w:hAnsi="Angsana New"/>
          <w:sz w:val="34"/>
          <w:szCs w:val="34"/>
        </w:rPr>
        <w:t xml:space="preserve"> </w:t>
      </w:r>
      <w:proofErr w:type="spellStart"/>
      <w:r>
        <w:rPr>
          <w:rFonts w:ascii="Angsana New" w:hAnsi="Angsana New"/>
          <w:sz w:val="34"/>
          <w:szCs w:val="34"/>
        </w:rPr>
        <w:t>Panyawachiro</w:t>
      </w:r>
      <w:proofErr w:type="spellEnd"/>
      <w:r>
        <w:rPr>
          <w:rFonts w:ascii="Angsana New" w:hAnsi="Angsana New"/>
          <w:sz w:val="34"/>
          <w:szCs w:val="34"/>
        </w:rPr>
        <w:t>/</w:t>
      </w:r>
      <w:proofErr w:type="spellStart"/>
      <w:r>
        <w:rPr>
          <w:rFonts w:ascii="Angsana New" w:hAnsi="Angsana New"/>
          <w:sz w:val="34"/>
          <w:szCs w:val="34"/>
        </w:rPr>
        <w:t>Jentom</w:t>
      </w:r>
      <w:proofErr w:type="spellEnd"/>
      <w:r>
        <w:rPr>
          <w:rFonts w:ascii="Angsana New" w:hAnsi="Angsana New"/>
          <w:sz w:val="34"/>
          <w:szCs w:val="34"/>
        </w:rPr>
        <w:t>)</w:t>
      </w:r>
    </w:p>
    <w:p w:rsidR="001D7D24" w:rsidRPr="00E243D4" w:rsidRDefault="001D7D24" w:rsidP="001D7D24">
      <w:pPr>
        <w:tabs>
          <w:tab w:val="left" w:pos="1080"/>
        </w:tabs>
        <w:spacing w:after="0" w:line="240" w:lineRule="auto"/>
        <w:jc w:val="both"/>
        <w:rPr>
          <w:rFonts w:ascii="Angsana New" w:hAnsi="Angsana New"/>
          <w:sz w:val="34"/>
          <w:szCs w:val="34"/>
        </w:rPr>
      </w:pPr>
      <w:r w:rsidRPr="00E243D4">
        <w:rPr>
          <w:rFonts w:ascii="Angsana New" w:hAnsi="Angsana New"/>
          <w:b/>
          <w:bCs/>
          <w:sz w:val="34"/>
          <w:szCs w:val="34"/>
        </w:rPr>
        <w:t>Degree</w:t>
      </w:r>
      <w:r w:rsidRPr="00E243D4">
        <w:rPr>
          <w:rFonts w:ascii="Angsana New" w:hAnsi="Angsana New"/>
          <w:b/>
          <w:bCs/>
          <w:sz w:val="34"/>
          <w:szCs w:val="34"/>
        </w:rPr>
        <w:tab/>
      </w:r>
      <w:r w:rsidRPr="00E243D4">
        <w:rPr>
          <w:rFonts w:ascii="Angsana New" w:hAnsi="Angsana New"/>
          <w:b/>
          <w:bCs/>
          <w:sz w:val="34"/>
          <w:szCs w:val="34"/>
        </w:rPr>
        <w:tab/>
        <w:t xml:space="preserve">             </w:t>
      </w:r>
      <w:r w:rsidRPr="00E243D4">
        <w:rPr>
          <w:rFonts w:ascii="Angsana New" w:hAnsi="Angsana New"/>
          <w:sz w:val="34"/>
          <w:szCs w:val="34"/>
        </w:rPr>
        <w:t>:</w:t>
      </w:r>
      <w:r w:rsidRPr="00E243D4">
        <w:rPr>
          <w:rFonts w:ascii="Angsana New" w:hAnsi="Angsana New"/>
          <w:b/>
          <w:bCs/>
          <w:sz w:val="34"/>
          <w:szCs w:val="34"/>
        </w:rPr>
        <w:t xml:space="preserve"> </w:t>
      </w:r>
      <w:r w:rsidRPr="00E243D4">
        <w:rPr>
          <w:rFonts w:ascii="Angsana New" w:hAnsi="Angsana New"/>
          <w:sz w:val="34"/>
          <w:szCs w:val="34"/>
        </w:rPr>
        <w:t>Doctor of Philosophy (Buddhist Studies)</w:t>
      </w:r>
    </w:p>
    <w:p w:rsidR="001D7D24" w:rsidRPr="00E243D4" w:rsidRDefault="001D7D24" w:rsidP="001D7D24">
      <w:pPr>
        <w:tabs>
          <w:tab w:val="left" w:pos="1080"/>
        </w:tabs>
        <w:spacing w:after="0" w:line="240" w:lineRule="auto"/>
        <w:jc w:val="both"/>
        <w:rPr>
          <w:rFonts w:ascii="Angsana New" w:hAnsi="Angsana New"/>
          <w:b/>
          <w:bCs/>
          <w:sz w:val="34"/>
          <w:szCs w:val="34"/>
        </w:rPr>
      </w:pPr>
      <w:proofErr w:type="gramStart"/>
      <w:r>
        <w:rPr>
          <w:rFonts w:ascii="Angsana New" w:hAnsi="Angsana New"/>
          <w:b/>
          <w:bCs/>
          <w:sz w:val="34"/>
          <w:szCs w:val="34"/>
        </w:rPr>
        <w:t>Dissertation</w:t>
      </w:r>
      <w:r w:rsidRPr="00E243D4">
        <w:rPr>
          <w:rFonts w:ascii="Angsana New" w:hAnsi="Angsana New"/>
          <w:b/>
          <w:bCs/>
          <w:sz w:val="34"/>
          <w:szCs w:val="34"/>
        </w:rPr>
        <w:t xml:space="preserve">  </w:t>
      </w:r>
      <w:r>
        <w:rPr>
          <w:rFonts w:ascii="Angsana New" w:hAnsi="Angsana New"/>
          <w:b/>
          <w:bCs/>
          <w:sz w:val="34"/>
          <w:szCs w:val="34"/>
        </w:rPr>
        <w:t>Supervisor</w:t>
      </w:r>
      <w:proofErr w:type="gramEnd"/>
      <w:r>
        <w:rPr>
          <w:rFonts w:ascii="Angsana New" w:hAnsi="Angsana New"/>
          <w:b/>
          <w:bCs/>
          <w:sz w:val="34"/>
          <w:szCs w:val="34"/>
        </w:rPr>
        <w:t xml:space="preserve"> Committees</w:t>
      </w:r>
    </w:p>
    <w:p w:rsidR="001D7D24" w:rsidRPr="00C047B8" w:rsidRDefault="001D7D24" w:rsidP="001D7D24">
      <w:pPr>
        <w:spacing w:after="0" w:line="240" w:lineRule="auto"/>
        <w:ind w:left="1440"/>
        <w:rPr>
          <w:rFonts w:ascii="Angsana New" w:hAnsi="Angsana New"/>
          <w:sz w:val="34"/>
          <w:szCs w:val="34"/>
        </w:rPr>
      </w:pPr>
      <w:r w:rsidRPr="00E243D4">
        <w:rPr>
          <w:rFonts w:ascii="Angsana New" w:hAnsi="Angsana New"/>
          <w:sz w:val="34"/>
          <w:szCs w:val="34"/>
        </w:rPr>
        <w:tab/>
        <w:t xml:space="preserve">: </w:t>
      </w:r>
      <w:r>
        <w:rPr>
          <w:rFonts w:ascii="Angsana New" w:hAnsi="Angsana New"/>
          <w:sz w:val="34"/>
          <w:szCs w:val="34"/>
        </w:rPr>
        <w:t xml:space="preserve">Assoc. Prof. </w:t>
      </w:r>
      <w:proofErr w:type="spellStart"/>
      <w:r>
        <w:rPr>
          <w:rFonts w:ascii="Angsana New" w:hAnsi="Angsana New"/>
          <w:sz w:val="34"/>
          <w:szCs w:val="34"/>
        </w:rPr>
        <w:t>Jirapathara</w:t>
      </w:r>
      <w:proofErr w:type="spellEnd"/>
      <w:r>
        <w:rPr>
          <w:rFonts w:ascii="Angsana New" w:hAnsi="Angsana New"/>
          <w:sz w:val="34"/>
          <w:szCs w:val="34"/>
        </w:rPr>
        <w:t xml:space="preserve"> </w:t>
      </w:r>
      <w:proofErr w:type="spellStart"/>
      <w:r>
        <w:rPr>
          <w:rFonts w:ascii="Angsana New" w:hAnsi="Angsana New"/>
          <w:sz w:val="34"/>
          <w:szCs w:val="34"/>
        </w:rPr>
        <w:t>Keawku</w:t>
      </w:r>
      <w:proofErr w:type="spellEnd"/>
      <w:r>
        <w:rPr>
          <w:rFonts w:ascii="Angsana New" w:hAnsi="Angsana New"/>
          <w:sz w:val="34"/>
          <w:szCs w:val="34"/>
        </w:rPr>
        <w:t xml:space="preserve">, </w:t>
      </w:r>
      <w:proofErr w:type="spellStart"/>
      <w:r>
        <w:rPr>
          <w:rFonts w:ascii="Angsana New" w:hAnsi="Angsana New"/>
          <w:sz w:val="34"/>
          <w:szCs w:val="34"/>
        </w:rPr>
        <w:t>Pali</w:t>
      </w:r>
      <w:proofErr w:type="spellEnd"/>
      <w:r>
        <w:rPr>
          <w:rFonts w:ascii="Angsana New" w:hAnsi="Angsana New"/>
          <w:sz w:val="34"/>
          <w:szCs w:val="34"/>
        </w:rPr>
        <w:t xml:space="preserve"> V, B.A., M.A.</w:t>
      </w:r>
    </w:p>
    <w:p w:rsidR="001D7D24" w:rsidRDefault="001D7D24" w:rsidP="001D7D24">
      <w:pPr>
        <w:tabs>
          <w:tab w:val="left" w:pos="1080"/>
        </w:tabs>
        <w:spacing w:after="0" w:line="240" w:lineRule="auto"/>
        <w:jc w:val="both"/>
        <w:rPr>
          <w:rFonts w:ascii="Angsana New" w:hAnsi="Angsana New"/>
          <w:sz w:val="34"/>
          <w:szCs w:val="34"/>
        </w:rPr>
      </w:pPr>
      <w:r w:rsidRPr="00E243D4">
        <w:rPr>
          <w:rFonts w:ascii="Angsana New" w:hAnsi="Angsana New"/>
          <w:b/>
          <w:bCs/>
          <w:sz w:val="34"/>
          <w:szCs w:val="34"/>
        </w:rPr>
        <w:t>Date of Graduation</w:t>
      </w:r>
      <w:r w:rsidRPr="00E243D4">
        <w:rPr>
          <w:rFonts w:ascii="Angsana New" w:hAnsi="Angsana New"/>
          <w:b/>
          <w:bCs/>
          <w:sz w:val="34"/>
          <w:szCs w:val="34"/>
        </w:rPr>
        <w:tab/>
      </w:r>
      <w:r w:rsidRPr="00C6039A">
        <w:rPr>
          <w:rFonts w:ascii="Angsana New" w:hAnsi="Angsana New"/>
          <w:sz w:val="34"/>
          <w:szCs w:val="34"/>
        </w:rPr>
        <w:t>:</w:t>
      </w:r>
      <w:r w:rsidR="00EB3E06">
        <w:rPr>
          <w:rFonts w:ascii="Angsana New" w:hAnsi="Angsana New"/>
          <w:sz w:val="34"/>
          <w:szCs w:val="34"/>
        </w:rPr>
        <w:t xml:space="preserve"> ………./August</w:t>
      </w:r>
      <w:r w:rsidRPr="00E243D4">
        <w:rPr>
          <w:rFonts w:ascii="Angsana New" w:hAnsi="Angsana New"/>
          <w:sz w:val="34"/>
          <w:szCs w:val="34"/>
        </w:rPr>
        <w:t>/</w:t>
      </w:r>
      <w:r w:rsidR="00EB3E06">
        <w:rPr>
          <w:rFonts w:ascii="Angsana New" w:hAnsi="Angsana New"/>
          <w:sz w:val="34"/>
          <w:szCs w:val="34"/>
        </w:rPr>
        <w:t>2013</w:t>
      </w:r>
    </w:p>
    <w:p w:rsidR="00EC4525" w:rsidRDefault="00EC4525" w:rsidP="001D7D24">
      <w:pPr>
        <w:tabs>
          <w:tab w:val="left" w:pos="1080"/>
        </w:tabs>
        <w:spacing w:after="0" w:line="240" w:lineRule="auto"/>
        <w:jc w:val="both"/>
        <w:rPr>
          <w:rFonts w:ascii="Angsana New" w:hAnsi="Angsana New"/>
          <w:sz w:val="34"/>
          <w:szCs w:val="34"/>
        </w:rPr>
      </w:pPr>
      <w:r>
        <w:rPr>
          <w:rFonts w:ascii="Angsana New" w:hAnsi="Angsana New"/>
          <w:sz w:val="34"/>
          <w:szCs w:val="34"/>
        </w:rPr>
        <w:tab/>
      </w:r>
      <w:r>
        <w:rPr>
          <w:rFonts w:ascii="Angsana New" w:hAnsi="Angsana New"/>
          <w:sz w:val="34"/>
          <w:szCs w:val="34"/>
        </w:rPr>
        <w:tab/>
      </w:r>
      <w:r>
        <w:rPr>
          <w:rFonts w:ascii="Angsana New" w:hAnsi="Angsana New"/>
          <w:sz w:val="34"/>
          <w:szCs w:val="34"/>
        </w:rPr>
        <w:tab/>
      </w:r>
      <w:r>
        <w:rPr>
          <w:rFonts w:ascii="Angsana New" w:hAnsi="Angsana New"/>
          <w:sz w:val="34"/>
          <w:szCs w:val="34"/>
        </w:rPr>
        <w:tab/>
      </w:r>
      <w:r>
        <w:rPr>
          <w:rFonts w:ascii="Angsana New" w:hAnsi="Angsana New"/>
          <w:sz w:val="34"/>
          <w:szCs w:val="34"/>
        </w:rPr>
        <w:tab/>
        <w:t xml:space="preserve">Abstract </w:t>
      </w:r>
    </w:p>
    <w:p w:rsidR="00EC4525" w:rsidRDefault="00EC4525" w:rsidP="001D7D24">
      <w:pPr>
        <w:tabs>
          <w:tab w:val="left" w:pos="1080"/>
        </w:tabs>
        <w:spacing w:after="0" w:line="240" w:lineRule="auto"/>
        <w:jc w:val="both"/>
        <w:rPr>
          <w:rFonts w:ascii="Angsana New" w:hAnsi="Angsana New"/>
          <w:sz w:val="34"/>
          <w:szCs w:val="34"/>
        </w:rPr>
      </w:pPr>
      <w:r>
        <w:rPr>
          <w:rFonts w:ascii="Angsana New" w:hAnsi="Angsana New"/>
          <w:sz w:val="34"/>
          <w:szCs w:val="34"/>
        </w:rPr>
        <w:tab/>
        <w:t xml:space="preserve">The purposes of this thematic paper were (1) to study John R. Searle’s Theory of Metaphor, (2) to study the metaphor on Buddhist Canon, and (3) analyze metaphor on Buddhist Canon with the use of John R. Searle’s Theory. </w:t>
      </w:r>
    </w:p>
    <w:p w:rsidR="00EC4525" w:rsidRDefault="00EC4525" w:rsidP="001D7D24">
      <w:pPr>
        <w:tabs>
          <w:tab w:val="left" w:pos="1080"/>
        </w:tabs>
        <w:spacing w:after="0" w:line="240" w:lineRule="auto"/>
        <w:jc w:val="both"/>
        <w:rPr>
          <w:rFonts w:ascii="Angsana New" w:hAnsi="Angsana New"/>
          <w:sz w:val="34"/>
          <w:szCs w:val="34"/>
        </w:rPr>
      </w:pPr>
      <w:r>
        <w:rPr>
          <w:rFonts w:ascii="Angsana New" w:hAnsi="Angsana New"/>
          <w:sz w:val="34"/>
          <w:szCs w:val="34"/>
        </w:rPr>
        <w:tab/>
        <w:t xml:space="preserve">A result of this study was found in the following points. </w:t>
      </w:r>
    </w:p>
    <w:p w:rsidR="00EC4525" w:rsidRDefault="00EC4525" w:rsidP="001D7D24">
      <w:pPr>
        <w:tabs>
          <w:tab w:val="left" w:pos="1080"/>
        </w:tabs>
        <w:spacing w:after="0" w:line="240" w:lineRule="auto"/>
        <w:jc w:val="both"/>
        <w:rPr>
          <w:rFonts w:ascii="Angsana New" w:hAnsi="Angsana New"/>
          <w:sz w:val="34"/>
          <w:szCs w:val="34"/>
        </w:rPr>
      </w:pPr>
      <w:r>
        <w:rPr>
          <w:rFonts w:ascii="Angsana New" w:hAnsi="Angsana New"/>
          <w:sz w:val="34"/>
          <w:szCs w:val="34"/>
        </w:rPr>
        <w:tab/>
        <w:t>1. John R. Searle divided human communication into two aspects. The first was the use of language according to its literal meaning and the second was the use of language as the speaker wanted in his communication. The metaphor was in the second aspect that was actually consisted of three elements: S</w:t>
      </w:r>
      <w:r w:rsidR="00977240">
        <w:rPr>
          <w:rFonts w:ascii="Angsana New" w:hAnsi="Angsana New"/>
          <w:sz w:val="34"/>
          <w:szCs w:val="34"/>
        </w:rPr>
        <w:t>=S</w:t>
      </w:r>
      <w:r>
        <w:rPr>
          <w:rFonts w:ascii="Angsana New" w:hAnsi="Angsana New"/>
          <w:sz w:val="34"/>
          <w:szCs w:val="34"/>
        </w:rPr>
        <w:t xml:space="preserve">ubject, </w:t>
      </w:r>
      <w:r w:rsidR="00977240">
        <w:rPr>
          <w:rFonts w:ascii="Angsana New" w:hAnsi="Angsana New"/>
          <w:sz w:val="34"/>
          <w:szCs w:val="34"/>
        </w:rPr>
        <w:t>P=</w:t>
      </w:r>
      <w:proofErr w:type="gramStart"/>
      <w:r w:rsidR="00977240">
        <w:rPr>
          <w:rFonts w:ascii="Angsana New" w:hAnsi="Angsana New"/>
          <w:sz w:val="34"/>
          <w:szCs w:val="34"/>
        </w:rPr>
        <w:t>Predicate,</w:t>
      </w:r>
      <w:proofErr w:type="gramEnd"/>
      <w:r w:rsidR="00977240">
        <w:rPr>
          <w:rFonts w:ascii="Angsana New" w:hAnsi="Angsana New"/>
          <w:sz w:val="34"/>
          <w:szCs w:val="34"/>
        </w:rPr>
        <w:t xml:space="preserve"> and R=Reality. The structure of a sentence was “S is P” and the structure of the metaphorical meaning was “S is R”. Generally, the metaphorical meaning depended upon the writer’s purpose and the internal relation of the sentence. Here, John R. Searle gave five principles to consider it. </w:t>
      </w:r>
    </w:p>
    <w:p w:rsidR="00F84CB5" w:rsidRDefault="00977240" w:rsidP="001D7D24">
      <w:pPr>
        <w:tabs>
          <w:tab w:val="left" w:pos="1080"/>
        </w:tabs>
        <w:spacing w:after="0" w:line="240" w:lineRule="auto"/>
        <w:jc w:val="both"/>
        <w:rPr>
          <w:rFonts w:ascii="Angsana New" w:hAnsi="Angsana New"/>
          <w:sz w:val="34"/>
          <w:szCs w:val="34"/>
        </w:rPr>
      </w:pPr>
      <w:r>
        <w:rPr>
          <w:rFonts w:ascii="Angsana New" w:hAnsi="Angsana New"/>
          <w:sz w:val="34"/>
          <w:szCs w:val="34"/>
        </w:rPr>
        <w:tab/>
        <w:t xml:space="preserve">The metaphor on </w:t>
      </w:r>
      <w:proofErr w:type="spellStart"/>
      <w:r>
        <w:rPr>
          <w:rFonts w:ascii="Angsana New" w:hAnsi="Angsana New"/>
          <w:sz w:val="34"/>
          <w:szCs w:val="34"/>
        </w:rPr>
        <w:t>D</w:t>
      </w:r>
      <w:r w:rsidR="00F84CB5">
        <w:rPr>
          <w:rFonts w:ascii="Angsana New" w:hAnsi="Angsana New"/>
          <w:sz w:val="34"/>
          <w:szCs w:val="34"/>
        </w:rPr>
        <w:t>h</w:t>
      </w:r>
      <w:r>
        <w:rPr>
          <w:rFonts w:ascii="Angsana New" w:hAnsi="Angsana New"/>
          <w:sz w:val="34"/>
          <w:szCs w:val="34"/>
        </w:rPr>
        <w:t>amma</w:t>
      </w:r>
      <w:proofErr w:type="spellEnd"/>
      <w:r>
        <w:rPr>
          <w:rFonts w:ascii="Angsana New" w:hAnsi="Angsana New"/>
          <w:sz w:val="34"/>
          <w:szCs w:val="34"/>
        </w:rPr>
        <w:t xml:space="preserve"> in </w:t>
      </w:r>
      <w:proofErr w:type="spellStart"/>
      <w:r>
        <w:rPr>
          <w:rFonts w:ascii="Angsana New" w:hAnsi="Angsana New"/>
          <w:sz w:val="34"/>
          <w:szCs w:val="34"/>
        </w:rPr>
        <w:t>Pali</w:t>
      </w:r>
      <w:proofErr w:type="spellEnd"/>
      <w:r>
        <w:rPr>
          <w:rFonts w:ascii="Angsana New" w:hAnsi="Angsana New"/>
          <w:sz w:val="34"/>
          <w:szCs w:val="34"/>
        </w:rPr>
        <w:t xml:space="preserve"> Canon </w:t>
      </w:r>
      <w:r w:rsidR="00F84CB5">
        <w:rPr>
          <w:rFonts w:ascii="Angsana New" w:hAnsi="Angsana New"/>
          <w:sz w:val="34"/>
          <w:szCs w:val="34"/>
        </w:rPr>
        <w:t xml:space="preserve">was selected from </w:t>
      </w:r>
      <w:proofErr w:type="spellStart"/>
      <w:r w:rsidR="00F84CB5">
        <w:rPr>
          <w:rFonts w:ascii="Angsana New" w:hAnsi="Angsana New"/>
          <w:sz w:val="34"/>
          <w:szCs w:val="34"/>
        </w:rPr>
        <w:t>D</w:t>
      </w:r>
      <w:r w:rsidR="00F84CB5" w:rsidRPr="00F84CB5">
        <w:rPr>
          <w:rFonts w:ascii="Times New Roman" w:hAnsi="Times New Roman"/>
          <w:szCs w:val="22"/>
        </w:rPr>
        <w:t>ī</w:t>
      </w:r>
      <w:r w:rsidR="00F84CB5">
        <w:rPr>
          <w:rFonts w:ascii="Angsana New" w:hAnsi="Angsana New"/>
          <w:sz w:val="34"/>
          <w:szCs w:val="34"/>
        </w:rPr>
        <w:t>gani</w:t>
      </w:r>
      <w:r w:rsidR="00144BFC">
        <w:rPr>
          <w:rFonts w:ascii="Angsana New" w:hAnsi="Angsana New"/>
          <w:sz w:val="34"/>
          <w:szCs w:val="34"/>
        </w:rPr>
        <w:t>k</w:t>
      </w:r>
      <w:r w:rsidR="00F84CB5" w:rsidRPr="00F84CB5">
        <w:rPr>
          <w:rFonts w:ascii="Times New Roman" w:hAnsi="Times New Roman"/>
          <w:szCs w:val="22"/>
        </w:rPr>
        <w:t>ā</w:t>
      </w:r>
      <w:r w:rsidR="00F84CB5">
        <w:rPr>
          <w:rFonts w:ascii="Angsana New" w:hAnsi="Angsana New"/>
          <w:sz w:val="34"/>
          <w:szCs w:val="34"/>
        </w:rPr>
        <w:t>ya</w:t>
      </w:r>
      <w:proofErr w:type="spellEnd"/>
      <w:r w:rsidR="00F84CB5">
        <w:rPr>
          <w:rFonts w:ascii="Angsana New" w:hAnsi="Angsana New"/>
          <w:sz w:val="34"/>
          <w:szCs w:val="34"/>
        </w:rPr>
        <w:t xml:space="preserve"> and </w:t>
      </w:r>
      <w:proofErr w:type="spellStart"/>
      <w:r w:rsidR="00F84CB5">
        <w:rPr>
          <w:rFonts w:ascii="Angsana New" w:hAnsi="Angsana New"/>
          <w:sz w:val="34"/>
          <w:szCs w:val="34"/>
        </w:rPr>
        <w:t>Majjhimanik</w:t>
      </w:r>
      <w:r w:rsidR="00F84CB5" w:rsidRPr="00F84CB5">
        <w:rPr>
          <w:rFonts w:ascii="Times New Roman" w:hAnsi="Times New Roman"/>
          <w:szCs w:val="22"/>
        </w:rPr>
        <w:t>ā</w:t>
      </w:r>
      <w:r w:rsidR="00F84CB5">
        <w:rPr>
          <w:rFonts w:ascii="Angsana New" w:hAnsi="Angsana New"/>
          <w:sz w:val="34"/>
          <w:szCs w:val="34"/>
        </w:rPr>
        <w:t>ya</w:t>
      </w:r>
      <w:proofErr w:type="spellEnd"/>
      <w:r w:rsidR="00F84CB5">
        <w:rPr>
          <w:rFonts w:ascii="Angsana New" w:hAnsi="Angsana New"/>
          <w:sz w:val="34"/>
          <w:szCs w:val="34"/>
        </w:rPr>
        <w:t xml:space="preserve">. All of them contained many aspects of the metaphor. Here, there were 28 of the metaphor on </w:t>
      </w:r>
      <w:proofErr w:type="spellStart"/>
      <w:r w:rsidR="00F84CB5">
        <w:rPr>
          <w:rFonts w:ascii="Angsana New" w:hAnsi="Angsana New"/>
          <w:sz w:val="34"/>
          <w:szCs w:val="34"/>
        </w:rPr>
        <w:t>Dhamma</w:t>
      </w:r>
      <w:proofErr w:type="spellEnd"/>
      <w:r w:rsidR="00F84CB5">
        <w:rPr>
          <w:rFonts w:ascii="Angsana New" w:hAnsi="Angsana New"/>
          <w:sz w:val="34"/>
          <w:szCs w:val="34"/>
        </w:rPr>
        <w:t xml:space="preserve"> and some of them were taken to compare with 58 of various things. </w:t>
      </w:r>
    </w:p>
    <w:p w:rsidR="004179F6" w:rsidRDefault="00F84CB5" w:rsidP="001D7D24">
      <w:pPr>
        <w:tabs>
          <w:tab w:val="left" w:pos="1080"/>
        </w:tabs>
        <w:spacing w:after="0" w:line="240" w:lineRule="auto"/>
        <w:jc w:val="both"/>
        <w:rPr>
          <w:rFonts w:ascii="Angsana New" w:hAnsi="Angsana New"/>
          <w:sz w:val="34"/>
          <w:szCs w:val="34"/>
        </w:rPr>
      </w:pPr>
      <w:r>
        <w:rPr>
          <w:rFonts w:ascii="Angsana New" w:hAnsi="Angsana New"/>
          <w:sz w:val="34"/>
          <w:szCs w:val="34"/>
        </w:rPr>
        <w:tab/>
        <w:t xml:space="preserve">The characteristics of the metaphor on </w:t>
      </w:r>
      <w:proofErr w:type="spellStart"/>
      <w:r>
        <w:rPr>
          <w:rFonts w:ascii="Angsana New" w:hAnsi="Angsana New"/>
          <w:sz w:val="34"/>
          <w:szCs w:val="34"/>
        </w:rPr>
        <w:t>Dhamma</w:t>
      </w:r>
      <w:proofErr w:type="spellEnd"/>
      <w:r>
        <w:rPr>
          <w:rFonts w:ascii="Angsana New" w:hAnsi="Angsana New"/>
          <w:sz w:val="34"/>
          <w:szCs w:val="34"/>
        </w:rPr>
        <w:t xml:space="preserve"> in </w:t>
      </w:r>
      <w:proofErr w:type="spellStart"/>
      <w:r w:rsidR="004179F6">
        <w:rPr>
          <w:rFonts w:ascii="Angsana New" w:hAnsi="Angsana New"/>
          <w:sz w:val="34"/>
          <w:szCs w:val="34"/>
        </w:rPr>
        <w:t>Pali</w:t>
      </w:r>
      <w:proofErr w:type="spellEnd"/>
      <w:r w:rsidR="004179F6">
        <w:rPr>
          <w:rFonts w:ascii="Angsana New" w:hAnsi="Angsana New"/>
          <w:sz w:val="34"/>
          <w:szCs w:val="34"/>
        </w:rPr>
        <w:t xml:space="preserve"> Canon</w:t>
      </w:r>
      <w:r>
        <w:rPr>
          <w:rFonts w:ascii="Angsana New" w:hAnsi="Angsana New"/>
          <w:sz w:val="34"/>
          <w:szCs w:val="34"/>
        </w:rPr>
        <w:t xml:space="preserve">, analyzed with the use of John R. Searle’s theory, were found that the metaphor on </w:t>
      </w:r>
      <w:proofErr w:type="spellStart"/>
      <w:r>
        <w:rPr>
          <w:rFonts w:ascii="Angsana New" w:hAnsi="Angsana New"/>
          <w:sz w:val="34"/>
          <w:szCs w:val="34"/>
        </w:rPr>
        <w:t>Buddham</w:t>
      </w:r>
      <w:proofErr w:type="spellEnd"/>
      <w:r>
        <w:rPr>
          <w:rFonts w:ascii="Angsana New" w:hAnsi="Angsana New"/>
          <w:sz w:val="34"/>
          <w:szCs w:val="34"/>
        </w:rPr>
        <w:t xml:space="preserve"> were similar to John R. Searle’s theory. Moreover, the</w:t>
      </w:r>
      <w:r w:rsidR="004179F6">
        <w:rPr>
          <w:rFonts w:ascii="Angsana New" w:hAnsi="Angsana New"/>
          <w:sz w:val="34"/>
          <w:szCs w:val="34"/>
        </w:rPr>
        <w:t xml:space="preserve"> metaphor on </w:t>
      </w:r>
      <w:proofErr w:type="spellStart"/>
      <w:r w:rsidR="004179F6">
        <w:rPr>
          <w:rFonts w:ascii="Angsana New" w:hAnsi="Angsana New"/>
          <w:sz w:val="34"/>
          <w:szCs w:val="34"/>
        </w:rPr>
        <w:t>Dhamma</w:t>
      </w:r>
      <w:proofErr w:type="spellEnd"/>
      <w:r w:rsidR="004179F6">
        <w:rPr>
          <w:rFonts w:ascii="Angsana New" w:hAnsi="Angsana New"/>
          <w:sz w:val="34"/>
          <w:szCs w:val="34"/>
        </w:rPr>
        <w:t xml:space="preserve"> in </w:t>
      </w:r>
      <w:proofErr w:type="spellStart"/>
      <w:r w:rsidR="004179F6">
        <w:rPr>
          <w:rFonts w:ascii="Angsana New" w:hAnsi="Angsana New"/>
          <w:sz w:val="34"/>
          <w:szCs w:val="34"/>
        </w:rPr>
        <w:t>Pali</w:t>
      </w:r>
      <w:proofErr w:type="spellEnd"/>
      <w:r w:rsidR="004179F6">
        <w:rPr>
          <w:rFonts w:ascii="Angsana New" w:hAnsi="Angsana New"/>
          <w:sz w:val="34"/>
          <w:szCs w:val="34"/>
        </w:rPr>
        <w:t xml:space="preserve"> Canon had some special form—adding the element of the metaphor. Sometimes, there was the addition of a subject (S) or a predicate (P) that made the readers to get clear understanding. </w:t>
      </w:r>
    </w:p>
    <w:p w:rsidR="00977240" w:rsidRPr="00E243D4" w:rsidRDefault="004179F6" w:rsidP="001D7D24">
      <w:pPr>
        <w:tabs>
          <w:tab w:val="left" w:pos="1080"/>
        </w:tabs>
        <w:spacing w:after="0" w:line="240" w:lineRule="auto"/>
        <w:jc w:val="both"/>
        <w:rPr>
          <w:rFonts w:ascii="Angsana New" w:hAnsi="Angsana New"/>
          <w:sz w:val="34"/>
          <w:szCs w:val="34"/>
        </w:rPr>
      </w:pPr>
      <w:r>
        <w:rPr>
          <w:rFonts w:ascii="Angsana New" w:hAnsi="Angsana New"/>
          <w:sz w:val="34"/>
          <w:szCs w:val="34"/>
        </w:rPr>
        <w:lastRenderedPageBreak/>
        <w:tab/>
        <w:t xml:space="preserve">Furthermore, to analyze the metaphor on </w:t>
      </w:r>
      <w:proofErr w:type="spellStart"/>
      <w:r>
        <w:rPr>
          <w:rFonts w:ascii="Angsana New" w:hAnsi="Angsana New"/>
          <w:sz w:val="34"/>
          <w:szCs w:val="34"/>
        </w:rPr>
        <w:t>Dhamma</w:t>
      </w:r>
      <w:proofErr w:type="spellEnd"/>
      <w:r>
        <w:rPr>
          <w:rFonts w:ascii="Angsana New" w:hAnsi="Angsana New"/>
          <w:sz w:val="34"/>
          <w:szCs w:val="34"/>
        </w:rPr>
        <w:t xml:space="preserve"> in </w:t>
      </w:r>
      <w:proofErr w:type="spellStart"/>
      <w:r>
        <w:rPr>
          <w:rFonts w:ascii="Angsana New" w:hAnsi="Angsana New"/>
          <w:sz w:val="34"/>
          <w:szCs w:val="34"/>
        </w:rPr>
        <w:t>Pali</w:t>
      </w:r>
      <w:proofErr w:type="spellEnd"/>
      <w:r>
        <w:rPr>
          <w:rFonts w:ascii="Angsana New" w:hAnsi="Angsana New"/>
          <w:sz w:val="34"/>
          <w:szCs w:val="34"/>
        </w:rPr>
        <w:t xml:space="preserve"> Canon helped a researcher to find out a way to study the metaphor in the other books that were possibly studied in the metaphor on </w:t>
      </w:r>
      <w:proofErr w:type="spellStart"/>
      <w:r>
        <w:rPr>
          <w:rFonts w:ascii="Angsana New" w:hAnsi="Angsana New"/>
          <w:sz w:val="34"/>
          <w:szCs w:val="34"/>
        </w:rPr>
        <w:t>Dhamma</w:t>
      </w:r>
      <w:proofErr w:type="spellEnd"/>
      <w:r>
        <w:rPr>
          <w:rFonts w:ascii="Angsana New" w:hAnsi="Angsana New"/>
          <w:sz w:val="34"/>
          <w:szCs w:val="34"/>
        </w:rPr>
        <w:t xml:space="preserve">, people, events, </w:t>
      </w:r>
      <w:r w:rsidR="00277AB1">
        <w:rPr>
          <w:rFonts w:ascii="Angsana New" w:hAnsi="Angsana New"/>
          <w:sz w:val="34"/>
          <w:szCs w:val="34"/>
        </w:rPr>
        <w:t xml:space="preserve">and </w:t>
      </w:r>
      <w:r>
        <w:rPr>
          <w:rFonts w:ascii="Angsana New" w:hAnsi="Angsana New"/>
          <w:sz w:val="34"/>
          <w:szCs w:val="34"/>
        </w:rPr>
        <w:t xml:space="preserve">state of </w:t>
      </w:r>
      <w:proofErr w:type="spellStart"/>
      <w:r>
        <w:rPr>
          <w:rFonts w:ascii="Angsana New" w:hAnsi="Angsana New"/>
          <w:sz w:val="34"/>
          <w:szCs w:val="34"/>
        </w:rPr>
        <w:t>Dhamma</w:t>
      </w:r>
      <w:proofErr w:type="spellEnd"/>
      <w:r w:rsidR="00277AB1">
        <w:rPr>
          <w:rFonts w:ascii="Angsana New" w:hAnsi="Angsana New"/>
          <w:sz w:val="34"/>
          <w:szCs w:val="34"/>
        </w:rPr>
        <w:t>. Similarly, it was possible to use John R. Searle’s the</w:t>
      </w:r>
      <w:bookmarkStart w:id="0" w:name="_GoBack"/>
      <w:bookmarkEnd w:id="0"/>
      <w:r w:rsidR="00277AB1">
        <w:rPr>
          <w:rFonts w:ascii="Angsana New" w:hAnsi="Angsana New"/>
          <w:sz w:val="34"/>
          <w:szCs w:val="34"/>
        </w:rPr>
        <w:t xml:space="preserve">ory to consider the selected stories or books that supported directly the further study. </w:t>
      </w:r>
      <w:r>
        <w:rPr>
          <w:rFonts w:ascii="Angsana New" w:hAnsi="Angsana New"/>
          <w:sz w:val="34"/>
          <w:szCs w:val="34"/>
        </w:rPr>
        <w:t xml:space="preserve"> </w:t>
      </w:r>
    </w:p>
    <w:sectPr w:rsidR="00977240" w:rsidRPr="00E243D4" w:rsidSect="00EB3E06">
      <w:headerReference w:type="default" r:id="rId7"/>
      <w:pgSz w:w="11906" w:h="16838"/>
      <w:pgMar w:top="2155" w:right="1418" w:bottom="1440" w:left="2155" w:header="709" w:footer="709" w:gutter="0"/>
      <w:pgNumType w:fmt="thaiLetters"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CF1" w:rsidRDefault="00145CF1" w:rsidP="00EB3E06">
      <w:pPr>
        <w:spacing w:after="0" w:line="240" w:lineRule="auto"/>
      </w:pPr>
      <w:r>
        <w:separator/>
      </w:r>
    </w:p>
  </w:endnote>
  <w:endnote w:type="continuationSeparator" w:id="0">
    <w:p w:rsidR="00145CF1" w:rsidRDefault="00145CF1" w:rsidP="00EB3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CF1" w:rsidRDefault="00145CF1" w:rsidP="00EB3E06">
      <w:pPr>
        <w:spacing w:after="0" w:line="240" w:lineRule="auto"/>
      </w:pPr>
      <w:r>
        <w:separator/>
      </w:r>
    </w:p>
  </w:footnote>
  <w:footnote w:type="continuationSeparator" w:id="0">
    <w:p w:rsidR="00145CF1" w:rsidRDefault="00145CF1" w:rsidP="00EB3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777056"/>
      <w:docPartObj>
        <w:docPartGallery w:val="Page Numbers (Top of Page)"/>
        <w:docPartUnique/>
      </w:docPartObj>
    </w:sdtPr>
    <w:sdtEndPr>
      <w:rPr>
        <w:noProof/>
      </w:rPr>
    </w:sdtEndPr>
    <w:sdtContent>
      <w:p w:rsidR="00EB3E06" w:rsidRDefault="00EB3E06">
        <w:pPr>
          <w:pStyle w:val="Header"/>
          <w:jc w:val="right"/>
        </w:pPr>
        <w:r w:rsidRPr="00EB3E06">
          <w:rPr>
            <w:rFonts w:asciiTheme="majorBidi" w:hAnsiTheme="majorBidi" w:cstheme="majorBidi"/>
          </w:rPr>
          <w:fldChar w:fldCharType="begin"/>
        </w:r>
        <w:r w:rsidRPr="00EB3E06">
          <w:rPr>
            <w:rFonts w:asciiTheme="majorBidi" w:hAnsiTheme="majorBidi" w:cstheme="majorBidi"/>
          </w:rPr>
          <w:instrText xml:space="preserve"> PAGE   \* MERGEFORMAT </w:instrText>
        </w:r>
        <w:r w:rsidRPr="00EB3E06">
          <w:rPr>
            <w:rFonts w:asciiTheme="majorBidi" w:hAnsiTheme="majorBidi" w:cstheme="majorBidi"/>
          </w:rPr>
          <w:fldChar w:fldCharType="separate"/>
        </w:r>
        <w:r w:rsidR="00A57493">
          <w:rPr>
            <w:rFonts w:asciiTheme="majorBidi" w:hAnsiTheme="majorBidi" w:cstheme="majorBidi"/>
            <w:noProof/>
            <w:cs/>
          </w:rPr>
          <w:t>ง</w:t>
        </w:r>
        <w:r w:rsidRPr="00EB3E06">
          <w:rPr>
            <w:rFonts w:asciiTheme="majorBidi" w:hAnsiTheme="majorBidi" w:cstheme="majorBidi"/>
            <w:noProof/>
          </w:rPr>
          <w:fldChar w:fldCharType="end"/>
        </w:r>
      </w:p>
    </w:sdtContent>
  </w:sdt>
  <w:p w:rsidR="00EB3E06" w:rsidRDefault="00EB3E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D24"/>
    <w:rsid w:val="00144BFC"/>
    <w:rsid w:val="00145CF1"/>
    <w:rsid w:val="001D7D24"/>
    <w:rsid w:val="00277AB1"/>
    <w:rsid w:val="004179F6"/>
    <w:rsid w:val="00977240"/>
    <w:rsid w:val="00A57493"/>
    <w:rsid w:val="00C364AB"/>
    <w:rsid w:val="00C6039A"/>
    <w:rsid w:val="00EB3E06"/>
    <w:rsid w:val="00EC4525"/>
    <w:rsid w:val="00F84C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D24"/>
    <w:pPr>
      <w:spacing w:after="200" w:line="276" w:lineRule="auto"/>
    </w:pPr>
    <w:rPr>
      <w:rFonts w:ascii="Calibri" w:eastAsia="Calibri" w:hAnsi="Calibri"/>
      <w:sz w:val="22"/>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EB3E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E06"/>
    <w:rPr>
      <w:rFonts w:ascii="Calibri" w:eastAsia="Calibri" w:hAnsi="Calibri"/>
      <w:sz w:val="22"/>
      <w:szCs w:val="28"/>
    </w:rPr>
  </w:style>
  <w:style w:type="paragraph" w:styleId="Footer">
    <w:name w:val="footer"/>
    <w:basedOn w:val="Normal"/>
    <w:link w:val="FooterChar"/>
    <w:rsid w:val="00EB3E06"/>
    <w:pPr>
      <w:tabs>
        <w:tab w:val="center" w:pos="4680"/>
        <w:tab w:val="right" w:pos="9360"/>
      </w:tabs>
      <w:spacing w:after="0" w:line="240" w:lineRule="auto"/>
    </w:pPr>
  </w:style>
  <w:style w:type="character" w:customStyle="1" w:styleId="FooterChar">
    <w:name w:val="Footer Char"/>
    <w:basedOn w:val="DefaultParagraphFont"/>
    <w:link w:val="Footer"/>
    <w:rsid w:val="00EB3E06"/>
    <w:rPr>
      <w:rFonts w:ascii="Calibri" w:eastAsia="Calibri" w:hAnsi="Calibri"/>
      <w:sz w:val="22"/>
      <w:szCs w:val="28"/>
    </w:rPr>
  </w:style>
  <w:style w:type="paragraph" w:styleId="BalloonText">
    <w:name w:val="Balloon Text"/>
    <w:basedOn w:val="Normal"/>
    <w:link w:val="BalloonTextChar"/>
    <w:rsid w:val="00A57493"/>
    <w:pPr>
      <w:spacing w:after="0" w:line="240" w:lineRule="auto"/>
    </w:pPr>
    <w:rPr>
      <w:rFonts w:ascii="Tahoma" w:hAnsi="Tahoma"/>
      <w:sz w:val="16"/>
      <w:szCs w:val="20"/>
    </w:rPr>
  </w:style>
  <w:style w:type="character" w:customStyle="1" w:styleId="BalloonTextChar">
    <w:name w:val="Balloon Text Char"/>
    <w:basedOn w:val="DefaultParagraphFont"/>
    <w:link w:val="BalloonText"/>
    <w:rsid w:val="00A57493"/>
    <w:rPr>
      <w:rFonts w:ascii="Tahoma" w:eastAsia="Calibri"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D24"/>
    <w:pPr>
      <w:spacing w:after="200" w:line="276" w:lineRule="auto"/>
    </w:pPr>
    <w:rPr>
      <w:rFonts w:ascii="Calibri" w:eastAsia="Calibri" w:hAnsi="Calibri"/>
      <w:sz w:val="22"/>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EB3E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E06"/>
    <w:rPr>
      <w:rFonts w:ascii="Calibri" w:eastAsia="Calibri" w:hAnsi="Calibri"/>
      <w:sz w:val="22"/>
      <w:szCs w:val="28"/>
    </w:rPr>
  </w:style>
  <w:style w:type="paragraph" w:styleId="Footer">
    <w:name w:val="footer"/>
    <w:basedOn w:val="Normal"/>
    <w:link w:val="FooterChar"/>
    <w:rsid w:val="00EB3E06"/>
    <w:pPr>
      <w:tabs>
        <w:tab w:val="center" w:pos="4680"/>
        <w:tab w:val="right" w:pos="9360"/>
      </w:tabs>
      <w:spacing w:after="0" w:line="240" w:lineRule="auto"/>
    </w:pPr>
  </w:style>
  <w:style w:type="character" w:customStyle="1" w:styleId="FooterChar">
    <w:name w:val="Footer Char"/>
    <w:basedOn w:val="DefaultParagraphFont"/>
    <w:link w:val="Footer"/>
    <w:rsid w:val="00EB3E06"/>
    <w:rPr>
      <w:rFonts w:ascii="Calibri" w:eastAsia="Calibri" w:hAnsi="Calibri"/>
      <w:sz w:val="22"/>
      <w:szCs w:val="28"/>
    </w:rPr>
  </w:style>
  <w:style w:type="paragraph" w:styleId="BalloonText">
    <w:name w:val="Balloon Text"/>
    <w:basedOn w:val="Normal"/>
    <w:link w:val="BalloonTextChar"/>
    <w:rsid w:val="00A57493"/>
    <w:pPr>
      <w:spacing w:after="0" w:line="240" w:lineRule="auto"/>
    </w:pPr>
    <w:rPr>
      <w:rFonts w:ascii="Tahoma" w:hAnsi="Tahoma"/>
      <w:sz w:val="16"/>
      <w:szCs w:val="20"/>
    </w:rPr>
  </w:style>
  <w:style w:type="character" w:customStyle="1" w:styleId="BalloonTextChar">
    <w:name w:val="Balloon Text Char"/>
    <w:basedOn w:val="DefaultParagraphFont"/>
    <w:link w:val="BalloonText"/>
    <w:rsid w:val="00A57493"/>
    <w:rPr>
      <w:rFonts w:ascii="Tahoma" w:eastAsia="Calibri"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343</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Dissertation Title</vt:lpstr>
      <vt:lpstr>Dissertation Title</vt:lpstr>
    </vt:vector>
  </TitlesOfParts>
  <Company>Computer</Company>
  <LinksUpToDate>false</LinksUpToDate>
  <CharactersWithSpaces>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Dissertation Title</dc:title>
  <dc:creator>HomeUser</dc:creator>
  <cp:lastModifiedBy>Chaiyassu</cp:lastModifiedBy>
  <cp:revision>4</cp:revision>
  <cp:lastPrinted>2013-08-19T22:58:00Z</cp:lastPrinted>
  <dcterms:created xsi:type="dcterms:W3CDTF">2013-08-19T22:51:00Z</dcterms:created>
  <dcterms:modified xsi:type="dcterms:W3CDTF">2013-08-19T23:01:00Z</dcterms:modified>
</cp:coreProperties>
</file>